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دولت شاه الشرواني الملقن
</w:t>
      </w:r>
    </w:p>
    <w:p>
      <w:pPr>
        <w:jc w:val="start"/>
        <w:bidi/>
      </w:pPr>
      <w:r>
        <w:rPr>
          <w:rFonts w:ascii="arial" w:hAnsi="arial" w:eastAsia="arial" w:cs="arial"/>
          <w:sz w:val="28"/>
          <w:szCs w:val="28"/>
          <w:b w:val="1"/>
          <w:bCs w:val="1"/>
          <w:rtl/>
        </w:rPr>
        <w:t xml:space="preserve">موسى بن دولت شاه الشرواني الملقن
</w:t>
      </w:r>
    </w:p>
    <w:p>
      <w:pPr/>
      <w:r>
        <w:rPr/>
        <w:t xml:space="preserve">موسى بن دولت شاه الشرواني الملقن موسى بن دولت شاه الشرواني الملقن قال البرزالي كان صالحا مباركا حسن البشر له أنس بالعلم وكان يلقن عند باب الخطابة وعليه سكينة ووقار مات في ثاني عشرى صفر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2026-05-12T06:59:55+03:00</dcterms:created>
  <dcterms:modified xsi:type="dcterms:W3CDTF">2026-05-12T06:59:55+03:00</dcterms:modified>
</cp:coreProperties>
</file>

<file path=docProps/custom.xml><?xml version="1.0" encoding="utf-8"?>
<Properties xmlns="http://schemas.openxmlformats.org/officeDocument/2006/custom-properties" xmlns:vt="http://schemas.openxmlformats.org/officeDocument/2006/docPropsVTypes"/>
</file>