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أحمد بن محمد بن علي بن محمد بن أحمد
</w:t>
      </w:r>
    </w:p>
    <w:p>
      <w:pPr>
        <w:jc w:val="start"/>
        <w:bidi/>
      </w:pPr>
      <w:r>
        <w:rPr>
          <w:rFonts w:ascii="arial" w:hAnsi="arial" w:eastAsia="arial" w:cs="arial"/>
          <w:sz w:val="28"/>
          <w:szCs w:val="28"/>
          <w:b w:val="1"/>
          <w:bCs w:val="1"/>
          <w:rtl/>
        </w:rPr>
        <w:t xml:space="preserve">موسى بن أحمد بن محمد بن علي بن محمد بن أحمد
</w:t>
      </w:r>
    </w:p>
    <w:p>
      <w:pPr/>
      <w:r>
        <w:rPr/>
        <w:t xml:space="preserve">موسى بن أحمد بن محمد بن علي بن محمد بن أحمد موسى بن أحمد بن محمد بن علي بن محمد بن أحمد بن علي المنذري الشيخ مجد الدين الأربلي ولد في شعبان سنة 645 وتفقه وتعانى الأدب والنظم ومات سنة 717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2026-05-12T06:48:15+03:00</dcterms:created>
  <dcterms:modified xsi:type="dcterms:W3CDTF">2026-05-12T06:48:15+03:00</dcterms:modified>
</cp:coreProperties>
</file>

<file path=docProps/custom.xml><?xml version="1.0" encoding="utf-8"?>
<Properties xmlns="http://schemas.openxmlformats.org/officeDocument/2006/custom-properties" xmlns:vt="http://schemas.openxmlformats.org/officeDocument/2006/docPropsVTypes"/>
</file>