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بن الحسين بن بدران بن أحمد قطب الدين
</w:t>
      </w:r>
    </w:p>
    <w:p>
      <w:pPr>
        <w:jc w:val="start"/>
        <w:bidi/>
      </w:pPr>
      <w:r>
        <w:rPr>
          <w:rFonts w:ascii="arial" w:hAnsi="arial" w:eastAsia="arial" w:cs="arial"/>
          <w:sz w:val="28"/>
          <w:szCs w:val="28"/>
          <w:b w:val="1"/>
          <w:bCs w:val="1"/>
          <w:rtl/>
        </w:rPr>
        <w:t xml:space="preserve">موسى بن أحمد بن الحسين بن بدران بن أحمد قطب الدين
</w:t>
      </w:r>
    </w:p>
    <w:p>
      <w:pPr/>
      <w:r>
        <w:rPr/>
        <w:t xml:space="preserve">موسى بن أحمد بن الحسين بن بدران بن أحمد قطب الدين موسى بن أحمد بن الحسين بن بدران بن أحمد قطب الدين ابن شيخ السلامية ولد سنة 661 واشتغل وتمهر ثم عني بالمباشرات فولي ديوان الجيش بدمشق زمن الأفرم ثم ولي نظر الجيش في أول ولاية الناصر الأخيرة بعد رجوعه من الكرك ثم ولي نظر الجيش بمصر سنة 12 بعد الفخر ثم أعيد إلى الشام واستمر إلى أن مات إلا أنه أشرك معه معين الدين بن حشيش وكان القطب محبا في الفضلاء وقورا مهيبا كثير المواساة ورأى في أيام تنكز من العز والتمكن ما لا رآه غيره وله نظم وسط فمنه</w:t>
      </w:r>
    </w:p>
    <w:p/>
    <w:p>
      <w:pPr>
        <w:jc w:val="center"/>
      </w:pPr>
      <w:r>
        <w:rPr>
          <w:color w:val="ff0000"/>
        </w:rPr>
        <w:t xml:space="preserve">ما اخترت مقامي بذرى لبنان</w:t>
      </w:r>
      <w:r>
        <w:rPr>
          <w:color w:val="ff0000"/>
        </w:rPr>
        <w:t xml:space="preserve">      </w:t>
      </w:r>
      <w:r>
        <w:rPr>
          <w:color w:val="ff0000"/>
        </w:rPr>
        <w:t xml:space="preserve">فردا ومشردا عن الأوطان</w:t>
      </w:r>
    </w:p>
    <w:p/>
    <w:p>
      <w:pPr>
        <w:jc w:val="center"/>
      </w:pPr>
      <w:r>
        <w:rPr>
          <w:color w:val="ff0000"/>
        </w:rPr>
        <w:t xml:space="preserve">إلا لأراك أو أرى من نظرت</w:t>
      </w:r>
      <w:r>
        <w:rPr>
          <w:color w:val="ff0000"/>
        </w:rPr>
        <w:t xml:space="preserve">      </w:t>
      </w:r>
      <w:r>
        <w:rPr>
          <w:color w:val="ff0000"/>
        </w:rPr>
        <w:t xml:space="preserve">عيناه إلى جمالك الفتان</w:t>
      </w:r>
    </w:p>
    <w:p/>
    <w:p>
      <w:pPr/>
      <w:r>
        <w:rPr/>
        <w:t xml:space="preserve">قال الذهبي كان من رجال الدهر وله فضائل وحرمة وقال ابن كثير كان له فضل وأفضال وإحسان إلى أهل الخير مات في ذي الحجة سنة 732 ودفن بترتبه التي أنشأها بالصالحية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2026-05-12T07:02:14+03:00</dcterms:created>
  <dcterms:modified xsi:type="dcterms:W3CDTF">2026-05-12T07:02:14+03:00</dcterms:modified>
</cp:coreProperties>
</file>

<file path=docProps/custom.xml><?xml version="1.0" encoding="utf-8"?>
<Properties xmlns="http://schemas.openxmlformats.org/officeDocument/2006/custom-properties" xmlns:vt="http://schemas.openxmlformats.org/officeDocument/2006/docPropsVTypes"/>
</file>