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مهدي الحلبي عز الدين
</w:t>
      </w:r>
    </w:p>
    <w:p>
      <w:pPr>
        <w:jc w:val="start"/>
        <w:bidi/>
      </w:pPr>
      <w:r>
        <w:rPr>
          <w:rFonts w:ascii="arial" w:hAnsi="arial" w:eastAsia="arial" w:cs="arial"/>
          <w:sz w:val="28"/>
          <w:szCs w:val="28"/>
          <w:b w:val="1"/>
          <w:bCs w:val="1"/>
          <w:rtl/>
        </w:rPr>
        <w:t xml:space="preserve">مهدي الحلبي عز الدين
</w:t>
      </w:r>
    </w:p>
    <w:p>
      <w:pPr/>
      <w:r>
        <w:rPr/>
        <w:t xml:space="preserve">مهدي الحلبي عز الدين مهدي الحلبي عز الدين كان يعمل أوتار القسي ثم توصل وعمل الجندية ثم عمل إمرة عشرة وعمل ولاية حلب وشد الدواوين وكان حسن الشكل حلو العبارة عليه قبول ثم قتل في شوال سنة 753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2026-05-12T06:45:35+03:00</dcterms:created>
  <dcterms:modified xsi:type="dcterms:W3CDTF">2026-05-12T06:45:35+03:00</dcterms:modified>
</cp:coreProperties>
</file>

<file path=docProps/custom.xml><?xml version="1.0" encoding="utf-8"?>
<Properties xmlns="http://schemas.openxmlformats.org/officeDocument/2006/custom-properties" xmlns:vt="http://schemas.openxmlformats.org/officeDocument/2006/docPropsVTypes"/>
</file>