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منكلي بغا الشمسي
</w:t>
      </w:r>
    </w:p>
    <w:p>
      <w:pPr>
        <w:jc w:val="start"/>
        <w:bidi/>
      </w:pPr>
      <w:r>
        <w:rPr>
          <w:rFonts w:ascii="arial" w:hAnsi="arial" w:eastAsia="arial" w:cs="arial"/>
          <w:sz w:val="28"/>
          <w:szCs w:val="28"/>
          <w:b w:val="1"/>
          <w:bCs w:val="1"/>
          <w:rtl/>
        </w:rPr>
        <w:t xml:space="preserve">منكلي بغا الشمسي
</w:t>
      </w:r>
    </w:p>
    <w:p>
      <w:pPr/>
      <w:r>
        <w:rPr/>
        <w:t xml:space="preserve">منكلي بغا الشمسي منكلي بغا الشمسي أحد مماليك الناصر حسن أمره طبلخاناة بعد القبض على شيخو في ذي الحجة سنة 758 ثم أمره مائة بعد القبض على صرغتمش سنة 759 ثم ولي نيابة حلب سنة 763 فباشر جيدا وتوخى العدل والإحسان وعمر الجامع بها ثم ولي نيابة دمشق سنة 764 عوضا عن قشتمر ففتح في سنة 65 باب كيسان وعقد عليه قنطرة ومد جسرا يسلك عليه وبنى هناك جامعا وكان مغلقا في أيام العادل محمود بن زنكي ثم نقل إلى نيابة حلب في صفر سنة 68 ثم استقر نائب السلطنة بمصر في سنة 769 ثم استعفى من النيابة فاستقر أتابكا وكان الأشرف بعد قتله يلبغا قرر في الأتابكية اسندمر ثم طقتمر النظامي ثم ملكتمر المحمدي ويلبغا المنصوري معا ثم استقدم منكلي بغا من حلب فقرره في النيابة ثم في الأتابكية وذلك في ربيع الأول سنة 769 وولي نظر المرستان فلم يزل على حاله حتى مات في جمادى الأولى سنة 774 وكان مهابا عاقلا عارفا يتكلم في عدة علوم</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2026-05-12T07:40:13+03:00</dcterms:created>
  <dcterms:modified xsi:type="dcterms:W3CDTF">2026-05-12T07:40:13+03:00</dcterms:modified>
</cp:coreProperties>
</file>

<file path=docProps/custom.xml><?xml version="1.0" encoding="utf-8"?>
<Properties xmlns="http://schemas.openxmlformats.org/officeDocument/2006/custom-properties" xmlns:vt="http://schemas.openxmlformats.org/officeDocument/2006/docPropsVTypes"/>
</file>