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منكلي بغا الناصري الفخري
</w:t>
      </w:r>
    </w:p>
    <w:p>
      <w:pPr>
        <w:jc w:val="start"/>
        <w:bidi/>
      </w:pPr>
      <w:r>
        <w:rPr>
          <w:rFonts w:ascii="arial" w:hAnsi="arial" w:eastAsia="arial" w:cs="arial"/>
          <w:sz w:val="28"/>
          <w:szCs w:val="28"/>
          <w:b w:val="1"/>
          <w:bCs w:val="1"/>
          <w:rtl/>
        </w:rPr>
        <w:t xml:space="preserve">منكلي بغا الناصري الفخري
</w:t>
      </w:r>
    </w:p>
    <w:p>
      <w:pPr/>
      <w:r>
        <w:rPr/>
        <w:t xml:space="preserve">منكلي بغا الناصري الفخري منكلي بغا الناصري الفخري كان الناصر وقاه إلى أن صيره أحد الأمراء بدمشق سنة 39 وكان حسن الشكل فيه خير ومروءة وعصبية ثم ناب بطرابلس ثم عظمت منزلته في أيام الناصر حسن الأولى وصار من أكبر أمراء المشورة بمصر ثم أمسك في دولة الصالح صالح واعتقل في رجب سنة 752 إلى أن مات في جمادى الأولى سنة 753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2026-05-12T07:41:26+03:00</dcterms:created>
  <dcterms:modified xsi:type="dcterms:W3CDTF">2026-05-12T07:41:26+03:00</dcterms:modified>
</cp:coreProperties>
</file>

<file path=docProps/custom.xml><?xml version="1.0" encoding="utf-8"?>
<Properties xmlns="http://schemas.openxmlformats.org/officeDocument/2006/custom-properties" xmlns:vt="http://schemas.openxmlformats.org/officeDocument/2006/docPropsVTypes"/>
</file>