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ملكتمر 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ملكتمر المارديني
</w:t>
      </w:r>
    </w:p>
    <w:p>
      <w:pPr/>
      <w:r>
        <w:rPr/>
        <w:t xml:space="preserve">ملكتمر المارديني ملكتمر المارديني تنقل في الخدم إلى أن صار رأس نوبة كبيرا في أيام الملك الأشرف ومات في شعبان سنة 767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2026-05-14T13:22:47+03:00</dcterms:created>
  <dcterms:modified xsi:type="dcterms:W3CDTF">2026-05-14T13:22:47+03:00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