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مسافر بن إبراهيم بن محمد بن أحمد بن إبراهيم بن محمد بن محمد
</w:t>
      </w:r>
    </w:p>
    <w:p>
      <w:pPr>
        <w:jc w:val="start"/>
        <w:bidi/>
      </w:pPr>
      <w:r>
        <w:rPr>
          <w:rFonts w:ascii="arial" w:hAnsi="arial" w:eastAsia="arial" w:cs="arial"/>
          <w:sz w:val="28"/>
          <w:szCs w:val="28"/>
          <w:b w:val="1"/>
          <w:bCs w:val="1"/>
          <w:rtl/>
        </w:rPr>
        <w:t xml:space="preserve">مسافر بن إبراهيم بن محمد بن أحمد بن إبراهيم بن محمد بن محمد
</w:t>
      </w:r>
    </w:p>
    <w:p>
      <w:pPr/>
      <w:r>
        <w:rPr/>
        <w:t xml:space="preserve">مسافر بن إبراهيم بن محمد بن أحمد بن إبراهيم بن محمد بن محمد مسافر بن إبراهيم بن محمد بن أحمد بن إبراهيم بن محمد بن محمد بن حسان بن محمد بن أحمد بن عبد الله بن محمد بن منيع بن خالد بن عبد الرحمن ابن خالد بن الوليد بن المغيرة المخزومي الخالدي المعافري الشافعي ولد سنة ثلاث أو 674 وسمع من الرشيد بن أبي القاسم والعز الفاروثي وعفيف الدين الدواليبي والعفيف ابن مزروع وابن حصين وحدث قاله ابن رجب في معجمه وقال التاج عبد الباقي اليماني كان روح العراق وعنده بشاشة وصدق ولديه فضائل في فنون منها الخط المنسوب مات سنة 744 في شوال</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2026-05-12T09:58:03+03:00</dcterms:created>
  <dcterms:modified xsi:type="dcterms:W3CDTF">2026-05-12T09:58:03+03:00</dcterms:modified>
</cp:coreProperties>
</file>

<file path=docProps/custom.xml><?xml version="1.0" encoding="utf-8"?>
<Properties xmlns="http://schemas.openxmlformats.org/officeDocument/2006/custom-properties" xmlns:vt="http://schemas.openxmlformats.org/officeDocument/2006/docPropsVTypes"/>
</file>