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مختار البلبيسي الطواشي الخزندار
</w:t>
      </w:r>
    </w:p>
    <w:p>
      <w:pPr>
        <w:jc w:val="start"/>
        <w:bidi/>
      </w:pPr>
      <w:r>
        <w:rPr>
          <w:rFonts w:ascii="arial" w:hAnsi="arial" w:eastAsia="arial" w:cs="arial"/>
          <w:sz w:val="28"/>
          <w:szCs w:val="28"/>
          <w:b w:val="1"/>
          <w:bCs w:val="1"/>
          <w:rtl/>
        </w:rPr>
        <w:t xml:space="preserve">مختار البلبيسي الطواشي الخزندار
</w:t>
      </w:r>
    </w:p>
    <w:p>
      <w:pPr/>
      <w:r>
        <w:rPr/>
        <w:t xml:space="preserve">مختار البلبيسي الطواشي الخزندار مختار البلبيسي الطواشي الخزندار بقلعة دمشق يلقب ظهير الدين ولي التقدمة بعد الطواشي فأمر بمصر ثم ولي حفظ القلعة بدمشق وكان حسن الشكل والخلق وقورا ساكنا يحفظ القرآن ويتلوه بصوت حسن وأنشأ مكتبا مقابل القلعة ومات في عاشر شعبان سنة 716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2026-05-12T09:56:11+03:00</dcterms:created>
  <dcterms:modified xsi:type="dcterms:W3CDTF">2026-05-12T09:56:11+03:00</dcterms:modified>
</cp:coreProperties>
</file>

<file path=docProps/custom.xml><?xml version="1.0" encoding="utf-8"?>
<Properties xmlns="http://schemas.openxmlformats.org/officeDocument/2006/custom-properties" xmlns:vt="http://schemas.openxmlformats.org/officeDocument/2006/docPropsVTypes"/>
</file>