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أبي بكر بن محمود بن أبي بكر بن طاهر
</w:t>
      </w:r>
    </w:p>
    <w:p>
      <w:pPr>
        <w:jc w:val="start"/>
        <w:bidi/>
      </w:pPr>
      <w:r>
        <w:rPr>
          <w:rFonts w:ascii="arial" w:hAnsi="arial" w:eastAsia="arial" w:cs="arial"/>
          <w:sz w:val="28"/>
          <w:szCs w:val="28"/>
          <w:b w:val="1"/>
          <w:bCs w:val="1"/>
          <w:rtl/>
        </w:rPr>
        <w:t xml:space="preserve">محمود بن أبي بكر بن محمود بن أبي بكر بن طاهر
</w:t>
      </w:r>
    </w:p>
    <w:p>
      <w:pPr/>
      <w:r>
        <w:rPr/>
        <w:t xml:space="preserve">محمود بن أبي بكر بن محمود بن أبي بكر بن طاهر محمود بن أبي بكر بن محمود بن أبي بكر بن طاهر بن معالي المعروف بابن عترة الخفاف البعلبكي ولد سنة 645 ذكره البرزالي في معجمه وقال رجل خير سمع من الفقيه أبي عبد الله اليونيني ولازم الإقراء بجامع بعلبك وكان حسن السمت والاعتقاد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2026-05-12T09:57:15+03:00</dcterms:created>
  <dcterms:modified xsi:type="dcterms:W3CDTF">2026-05-12T09:57:15+03:00</dcterms:modified>
</cp:coreProperties>
</file>

<file path=docProps/custom.xml><?xml version="1.0" encoding="utf-8"?>
<Properties xmlns="http://schemas.openxmlformats.org/officeDocument/2006/custom-properties" xmlns:vt="http://schemas.openxmlformats.org/officeDocument/2006/docPropsVTypes"/>
</file>