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بن محمد بن أحمد بن صالح الصرخدي شرف الدين
</w:t>
      </w:r>
    </w:p>
    <w:p>
      <w:pPr>
        <w:jc w:val="start"/>
        <w:bidi/>
      </w:pPr>
      <w:r>
        <w:rPr>
          <w:rFonts w:ascii="arial" w:hAnsi="arial" w:eastAsia="arial" w:cs="arial"/>
          <w:sz w:val="28"/>
          <w:szCs w:val="28"/>
          <w:b w:val="1"/>
          <w:bCs w:val="1"/>
          <w:rtl/>
        </w:rPr>
        <w:t xml:space="preserve">محمود بن محمد بن أحمد بن صالح الصرخدي شرف الدين
</w:t>
      </w:r>
    </w:p>
    <w:p>
      <w:pPr/>
      <w:r>
        <w:rPr/>
        <w:t xml:space="preserve">محمود بن محمد بن أحمد بن صالح الصرخدي شرف الدين محمود بن محمد بن أحمد بن صالح الصرخدي شرف الدين ولد قبل الثلاثين وقدم دمشق وهو شاب فاشتغل بالفقه واشتهر بالورع حتى كان يشبه بالنووي ثم تمهر وشرع في الإفادة فكان يقرئ بالجامع احتسابا شرحا وتصحيحا وهو مقبل على شأنه خاشعا متبذلا كثير الأوراد وضعف بصره بآخرة فانقطع عن الجامع ومات في ذي القعدة سنة 781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2026-05-12T10:45:14+03:00</dcterms:created>
  <dcterms:modified xsi:type="dcterms:W3CDTF">2026-05-12T10:45:14+03:00</dcterms:modified>
</cp:coreProperties>
</file>

<file path=docProps/custom.xml><?xml version="1.0" encoding="utf-8"?>
<Properties xmlns="http://schemas.openxmlformats.org/officeDocument/2006/custom-properties" xmlns:vt="http://schemas.openxmlformats.org/officeDocument/2006/docPropsVTypes"/>
</file>