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عمر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عمر الهروي
</w:t>
      </w:r>
    </w:p>
    <w:p>
      <w:pPr/>
      <w:r>
        <w:rPr/>
        <w:t xml:space="preserve">محمود بن عمر الهروي  محمود بن عمر الهروي تقدم في محمد بن عمر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2026-05-12T10:42:31+03:00</dcterms:created>
  <dcterms:modified xsi:type="dcterms:W3CDTF">2026-05-12T10:42:31+03:00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