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البقاعي المالكي قاضي طرابلس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البقاعي المالكي قاضي طرابلس
</w:t>
      </w:r>
    </w:p>
    <w:p>
      <w:pPr/>
      <w:r>
        <w:rPr/>
        <w:t xml:space="preserve">محمد البقاعي المالكي قاضي طرابلس محمد البقاعي المالكي قاضي طرابلس هو أول من ولي قضاءها من المالكية استقلالا مات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2026-05-12T11:46:49+03:00</dcterms:created>
  <dcterms:modified xsi:type="dcterms:W3CDTF">2026-05-12T11:46:49+03:00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