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المالكي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المالكي شمس الدين
</w:t>
      </w:r>
    </w:p>
    <w:p>
      <w:pPr/>
      <w:r>
        <w:rPr/>
        <w:t xml:space="preserve">محمد بن يوسف المالكي شمس الدين محمد بن يوسف المالكي شمس الدين ناب في الحكم بالقاهرة ومات سنة 705 نقلته من خط التقي السبكي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2026-05-12T12:42:30+03:00</dcterms:created>
  <dcterms:modified xsi:type="dcterms:W3CDTF">2026-05-12T12:42:30+03:00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