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المصري المالكي تقي الدين أبو عبد الله
</w:t>
      </w:r>
    </w:p>
    <w:p>
      <w:pPr>
        <w:jc w:val="start"/>
        <w:bidi/>
      </w:pPr>
      <w:r>
        <w:rPr>
          <w:rFonts w:ascii="arial" w:hAnsi="arial" w:eastAsia="arial" w:cs="arial"/>
          <w:sz w:val="28"/>
          <w:szCs w:val="28"/>
          <w:b w:val="1"/>
          <w:bCs w:val="1"/>
          <w:rtl/>
        </w:rPr>
        <w:t xml:space="preserve">محمد بن يوسف المصري المالكي تقي الدين أبو عبد الله
</w:t>
      </w:r>
    </w:p>
    <w:p>
      <w:pPr/>
      <w:r>
        <w:rPr/>
        <w:t xml:space="preserve">محمد بن يوسف المصري المالكي تقي الدين أبو عبد الله محمد بن يوسف المصري المالكي تقي الدين أبو عبد الله كان حسن الشكل فاضلا ناب في الحكم ومات في شوال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2026-05-12T12:54:23+03:00</dcterms:created>
  <dcterms:modified xsi:type="dcterms:W3CDTF">2026-05-12T12:54:23+03:00</dcterms:modified>
</cp:coreProperties>
</file>

<file path=docProps/custom.xml><?xml version="1.0" encoding="utf-8"?>
<Properties xmlns="http://schemas.openxmlformats.org/officeDocument/2006/custom-properties" xmlns:vt="http://schemas.openxmlformats.org/officeDocument/2006/docPropsVTypes"/>
</file>