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مرهف شرف الدين ابن قرصة
</w:t>
      </w:r>
    </w:p>
    <w:p>
      <w:pPr>
        <w:jc w:val="start"/>
        <w:bidi/>
      </w:pPr>
      <w:r>
        <w:rPr>
          <w:rFonts w:ascii="arial" w:hAnsi="arial" w:eastAsia="arial" w:cs="arial"/>
          <w:sz w:val="28"/>
          <w:szCs w:val="28"/>
          <w:b w:val="1"/>
          <w:bCs w:val="1"/>
          <w:rtl/>
        </w:rPr>
        <w:t xml:space="preserve">محمد بن يوسف بن مرهف شرف الدين ابن قرصة
</w:t>
      </w:r>
    </w:p>
    <w:p>
      <w:pPr/>
      <w:r>
        <w:rPr/>
        <w:t xml:space="preserve">محمد بن يوسف بن مرهف شرف الدين ابن قرصة محمد بن يوسف بن مرهف شرف الدين ابن قرصة وكان عارفا بالكتابة الديوانية وله سماع في الحديث مات في جمادى الأولى سنة 712 وهو والد صلاح الدين وأخويه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2026-05-12T12:52:33+03:00</dcterms:created>
  <dcterms:modified xsi:type="dcterms:W3CDTF">2026-05-12T12:52:33+03:00</dcterms:modified>
</cp:coreProperties>
</file>

<file path=docProps/custom.xml><?xml version="1.0" encoding="utf-8"?>
<Properties xmlns="http://schemas.openxmlformats.org/officeDocument/2006/custom-properties" xmlns:vt="http://schemas.openxmlformats.org/officeDocument/2006/docPropsVTypes"/>
</file>