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محمد بن إبراهيم الضرير مجد الدين
</w:t>
      </w:r>
    </w:p>
    <w:p>
      <w:pPr>
        <w:jc w:val="start"/>
        <w:bidi/>
      </w:pPr>
      <w:r>
        <w:rPr>
          <w:rFonts w:ascii="arial" w:hAnsi="arial" w:eastAsia="arial" w:cs="arial"/>
          <w:sz w:val="28"/>
          <w:szCs w:val="28"/>
          <w:b w:val="1"/>
          <w:bCs w:val="1"/>
          <w:rtl/>
        </w:rPr>
        <w:t xml:space="preserve">محمد بن يوسف بن محمد بن إبراهيم الضرير مجد الدين
</w:t>
      </w:r>
    </w:p>
    <w:p>
      <w:pPr/>
      <w:r>
        <w:rPr/>
        <w:t xml:space="preserve">محمد بن يوسف بن محمد بن إبراهيم الضرير مجد الدين محمد بن يوسف بن محمد بن إبراهيم الضرير مجد الدين حفيد الفخر الفارسي ولد في المحرم سنة 642 واسمع من ابن علاق والنجيب وغيرهما وحدث وكان صالحا ساكنا ومات في رمضان سنة 725 ذكره ابن رافع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2026-05-12T12:48:11+03:00</dcterms:created>
  <dcterms:modified xsi:type="dcterms:W3CDTF">2026-05-12T12:48:11+03:00</dcterms:modified>
</cp:coreProperties>
</file>

<file path=docProps/custom.xml><?xml version="1.0" encoding="utf-8"?>
<Properties xmlns="http://schemas.openxmlformats.org/officeDocument/2006/custom-properties" xmlns:vt="http://schemas.openxmlformats.org/officeDocument/2006/docPropsVTypes"/>
</file>