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عبد الباقي زكي الدين أبو القاسم
</w:t>
      </w:r>
    </w:p>
    <w:p>
      <w:pPr>
        <w:jc w:val="start"/>
        <w:bidi/>
      </w:pPr>
      <w:r>
        <w:rPr>
          <w:rFonts w:ascii="arial" w:hAnsi="arial" w:eastAsia="arial" w:cs="arial"/>
          <w:sz w:val="28"/>
          <w:szCs w:val="28"/>
          <w:b w:val="1"/>
          <w:bCs w:val="1"/>
          <w:rtl/>
        </w:rPr>
        <w:t xml:space="preserve">محمد بن يوسف بن عبد الله بن عبد الباقي زكي الدين أبو القاسم
</w:t>
      </w:r>
    </w:p>
    <w:p>
      <w:pPr/>
      <w:r>
        <w:rPr/>
        <w:t xml:space="preserve">محمد بن يوسف بن عبد الله بن عبد الباقي زكي الدين أبو القاسم محمد بن يوسف بن عبد الله بن عبد الباقي زكي الدين أبو القاسم البكري المعروف بابن نهار المالكي الخطيب سمع من ابن الجميزي وغيره وحدث وكانت وفاته في آخر سنة 711 عن اثنين وثمانين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2026-05-14T13:48:59+03:00</dcterms:created>
  <dcterms:modified xsi:type="dcterms:W3CDTF">2026-05-14T13:48:59+03:00</dcterms:modified>
</cp:coreProperties>
</file>

<file path=docProps/custom.xml><?xml version="1.0" encoding="utf-8"?>
<Properties xmlns="http://schemas.openxmlformats.org/officeDocument/2006/custom-properties" xmlns:vt="http://schemas.openxmlformats.org/officeDocument/2006/docPropsVTypes"/>
</file>