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بن عبد القادر بن يوسف بن سعد الله بن مسعود الخليلي
</w:t>
      </w:r>
    </w:p>
    <w:p>
      <w:pPr>
        <w:jc w:val="start"/>
        <w:bidi/>
      </w:pPr>
      <w:r>
        <w:rPr>
          <w:rFonts w:ascii="arial" w:hAnsi="arial" w:eastAsia="arial" w:cs="arial"/>
          <w:sz w:val="28"/>
          <w:szCs w:val="28"/>
          <w:b w:val="1"/>
          <w:bCs w:val="1"/>
          <w:rtl/>
        </w:rPr>
        <w:t xml:space="preserve">محمد بن يوسف بن عبد القادر بن يوسف بن سعد الله بن مسعود الخليلي
</w:t>
      </w:r>
    </w:p>
    <w:p>
      <w:pPr/>
      <w:r>
        <w:rPr/>
        <w:t xml:space="preserve">محمد بن يوسف بن عبد القادر بن يوسف بن سعد الله بن مسعود الخليلي محمد بن يوسف بن عبد القادر بن يوسف بن سعد الله بن مسعود الخليلي ثم الصالحي الحنبلي ولد سنة 95 وأسمع على التقي سليمان والمطعم وابن الشيرازي وغيرهم فأكثر وخرج له الحسيني مشيخة وحدث بها وكان فقيها صينا متعففا أثنى عليه ابن رافع وغيره مات في شوال سنة 767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2026-05-14T13:30:28+03:00</dcterms:created>
  <dcterms:modified xsi:type="dcterms:W3CDTF">2026-05-14T13:30:28+03:00</dcterms:modified>
</cp:coreProperties>
</file>

<file path=docProps/custom.xml><?xml version="1.0" encoding="utf-8"?>
<Properties xmlns="http://schemas.openxmlformats.org/officeDocument/2006/custom-properties" xmlns:vt="http://schemas.openxmlformats.org/officeDocument/2006/docPropsVTypes"/>
</file>