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عبد الرحمن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عبد الرحمن الدمشقي
</w:t>
      </w:r>
    </w:p>
    <w:p>
      <w:pPr/>
      <w:r>
        <w:rPr/>
        <w:t xml:space="preserve">محمد بن يوسف بن عبد الرحمن الدمشقي محمد بن يوسف بن عبد الرحمن الدمشقي نقيب دروس الحنفية أجاز في سنة ثمانين وسبعمائة وكتب عنه ابن سكر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2026-05-14T13:26:02+03:00</dcterms:created>
  <dcterms:modified xsi:type="dcterms:W3CDTF">2026-05-14T13:26:02+03:00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