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هبة الله بن معمر الشيخ المسند الفقيه المحدث
</w:t>
      </w:r>
    </w:p>
    <w:p>
      <w:pPr>
        <w:jc w:val="start"/>
        <w:bidi/>
      </w:pPr>
      <w:r>
        <w:rPr>
          <w:rFonts w:ascii="arial" w:hAnsi="arial" w:eastAsia="arial" w:cs="arial"/>
          <w:sz w:val="28"/>
          <w:szCs w:val="28"/>
          <w:b w:val="1"/>
          <w:bCs w:val="1"/>
          <w:rtl/>
        </w:rPr>
        <w:t xml:space="preserve">محمد بن هبة الله بن معمر الشيخ المسند الفقيه المحدث
</w:t>
      </w:r>
    </w:p>
    <w:p>
      <w:pPr/>
      <w:r>
        <w:rPr/>
        <w:t xml:space="preserve">محمد بن هبة الله بن معمر الشيخ المسند الفقيه المحدث محمد بن هبة الله بن معمر الشيخ المسند الفقيه المحدث المعمر الصالح شمس الدين أبو عبد الله المعري ثم الحلبي سمع من التاج ابن المكارم محمد ابن الكمال أحمد النصيبي جزء محمد بن الفرج الأزرق وحدث به سمعه منه ابن عشائر ومات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2026-05-12T15:52:07+03:00</dcterms:created>
  <dcterms:modified xsi:type="dcterms:W3CDTF">2026-05-12T15:52:07+03:00</dcterms:modified>
</cp:coreProperties>
</file>

<file path=docProps/custom.xml><?xml version="1.0" encoding="utf-8"?>
<Properties xmlns="http://schemas.openxmlformats.org/officeDocument/2006/custom-properties" xmlns:vt="http://schemas.openxmlformats.org/officeDocument/2006/docPropsVTypes"/>
</file>