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نوح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نوح
</w:t>
      </w:r>
    </w:p>
    <w:p>
      <w:pPr/>
      <w:r>
        <w:rPr/>
        <w:t xml:space="preserve">محمد بن نوح محمد بن نوح رأيت خطه في استدعاء أرخ في سنة 730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2026-05-12T15:32:21+03:00</dcterms:created>
  <dcterms:modified xsi:type="dcterms:W3CDTF">2026-05-12T15:32:21+03:00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