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محمد بن أحمد بن عبد الله
</w:t>
      </w:r>
    </w:p>
    <w:p>
      <w:pPr>
        <w:jc w:val="start"/>
        <w:bidi/>
      </w:pPr>
      <w:r>
        <w:rPr>
          <w:rFonts w:ascii="arial" w:hAnsi="arial" w:eastAsia="arial" w:cs="arial"/>
          <w:sz w:val="28"/>
          <w:szCs w:val="28"/>
          <w:b w:val="1"/>
          <w:bCs w:val="1"/>
          <w:rtl/>
        </w:rPr>
        <w:t xml:space="preserve">محمد بن موسى بن محمد بن أحمد بن عبد الله
</w:t>
      </w:r>
    </w:p>
    <w:p>
      <w:pPr/>
      <w:r>
        <w:rPr/>
        <w:t xml:space="preserve">محمد بن موسى بن محمد بن أحمد بن عبد الله محمد بن موسى بن محمد بن أحمد بن عبد الله بن عيسى البعلي اليونيني تقي الدين بن قطب الدين ابن الشيخ أبي عبد الله سمع وحدث وكان رضي النفس قليل الكلام حسن الخلق مات في ذي الحجة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2026-05-12T16:36:47+03:00</dcterms:created>
  <dcterms:modified xsi:type="dcterms:W3CDTF">2026-05-12T16:36:47+03:00</dcterms:modified>
</cp:coreProperties>
</file>

<file path=docProps/custom.xml><?xml version="1.0" encoding="utf-8"?>
<Properties xmlns="http://schemas.openxmlformats.org/officeDocument/2006/custom-properties" xmlns:vt="http://schemas.openxmlformats.org/officeDocument/2006/docPropsVTypes"/>
</file>