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سليمان بن محمد بن أحمد بن محمد بن عبد الوهاب الأنصاري
</w:t>
      </w:r>
    </w:p>
    <w:p>
      <w:pPr>
        <w:jc w:val="start"/>
        <w:bidi/>
      </w:pPr>
      <w:r>
        <w:rPr>
          <w:rFonts w:ascii="arial" w:hAnsi="arial" w:eastAsia="arial" w:cs="arial"/>
          <w:sz w:val="28"/>
          <w:szCs w:val="28"/>
          <w:b w:val="1"/>
          <w:bCs w:val="1"/>
          <w:rtl/>
        </w:rPr>
        <w:t xml:space="preserve">محمد بن موسى بن سليمان بن محمد بن أحمد بن محمد بن عبد الوهاب الأنصاري
</w:t>
      </w:r>
    </w:p>
    <w:p>
      <w:pPr/>
      <w:r>
        <w:rPr/>
        <w:t xml:space="preserve">محمد بن موسى بن سليمان بن محمد بن أحمد بن محمد بن عبد الوهاب الأنصاري محمد بن موسى بن سليمان بن محمد بن أحمد بن محمد بن عبد الوهاب الأنصاري عماد الدين أبو عبد الله بن أبي البركات الدمشقي الشهير بابن الشيرجي ولد سنة 682 وسمع من الفخر ابن البخاري جزء الأنصاري وحدث به وتفرد به عنه وأجاز له جماعة وسمع منه ابن كثير وشيخنا العراقي وكان قد ولي نظر الخزانة والحسبة والشامية وغير ذلك وكان مشكورا في مباشرته عفيفا نزها ومات في المحرم سنة 770 وله ثمان وثمانون سنة وقال ابن حبيب عاش نيفا وتسعين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2026-05-12T16:41:46+03:00</dcterms:created>
  <dcterms:modified xsi:type="dcterms:W3CDTF">2026-05-12T16:41:46+03:00</dcterms:modified>
</cp:coreProperties>
</file>

<file path=docProps/custom.xml><?xml version="1.0" encoding="utf-8"?>
<Properties xmlns="http://schemas.openxmlformats.org/officeDocument/2006/custom-properties" xmlns:vt="http://schemas.openxmlformats.org/officeDocument/2006/docPropsVTypes"/>
</file>