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منصور بن عبد المنعم بن حسن بن علي بن إبراهيم
</w:t>
      </w:r>
    </w:p>
    <w:p>
      <w:pPr>
        <w:jc w:val="start"/>
        <w:bidi/>
      </w:pPr>
      <w:r>
        <w:rPr>
          <w:rFonts w:ascii="arial" w:hAnsi="arial" w:eastAsia="arial" w:cs="arial"/>
          <w:sz w:val="28"/>
          <w:szCs w:val="28"/>
          <w:b w:val="1"/>
          <w:bCs w:val="1"/>
          <w:rtl/>
        </w:rPr>
        <w:t xml:space="preserve">محمد بن أبي منصور بن عبد المنعم بن حسن بن علي بن إبراهيم
</w:t>
      </w:r>
    </w:p>
    <w:p>
      <w:pPr/>
      <w:r>
        <w:rPr/>
        <w:t xml:space="preserve">محمد بن أبي منصور بن عبد المنعم بن حسن بن علي بن إبراهيم محمد بن أبي منصور بن عبد المنعم بن حسن بن علي بن إبراهيم الباهي المعروف بابن الشيبي صدر الدين ولد سنة 639 وتفقه وشرح التنبيه وأعاد بطرابلس وشغل الناس ورأيت بعض الأوائل من شرح التنبيه بخطه وذكر في آخره أنه فرغ منه سنة 706 وهو طويل النفس فيه جدا وكان كثير البكاء غزير الدمعة مات في صفر سنة 720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2026-05-12T16:41:10+03:00</dcterms:created>
  <dcterms:modified xsi:type="dcterms:W3CDTF">2026-05-12T16:41:10+03:00</dcterms:modified>
</cp:coreProperties>
</file>

<file path=docProps/custom.xml><?xml version="1.0" encoding="utf-8"?>
<Properties xmlns="http://schemas.openxmlformats.org/officeDocument/2006/custom-properties" xmlns:vt="http://schemas.openxmlformats.org/officeDocument/2006/docPropsVTypes"/>
</file>