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مكي بن أبي الغنائم بن مكي التنوخي المعري
</w:t>
      </w:r>
    </w:p>
    <w:p>
      <w:pPr>
        <w:jc w:val="start"/>
        <w:bidi/>
      </w:pPr>
      <w:r>
        <w:rPr>
          <w:rFonts w:ascii="arial" w:hAnsi="arial" w:eastAsia="arial" w:cs="arial"/>
          <w:sz w:val="28"/>
          <w:szCs w:val="28"/>
          <w:b w:val="1"/>
          <w:bCs w:val="1"/>
          <w:rtl/>
        </w:rPr>
        <w:t xml:space="preserve">محمد بن مكي بن أبي الغنائم بن مكي التنوخي المعري
</w:t>
      </w:r>
    </w:p>
    <w:p>
      <w:pPr/>
      <w:r>
        <w:rPr/>
        <w:t xml:space="preserve">محمد بن مكي بن أبي الغنائم بن مكي التنوخي المعري محمد بن مكي بن أبي الغنائم بن مكي التنوخي المعري هو ابن مكي ابن سعد الماضي قريبا فيما جزم به الشهاب ابن حجي وهو وهم والحق أنه غيره فإن هذا شامي وذاك مصري وأيضا فإن هذا أجاز لشيخنا زين الدين بن الحسين المراغي في السنة المذكورة لكن بعد شهر المحرم والاستدعاء المذكور شامي ليس فيه سوى شيوخ الشام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2026-05-12T16:38:58+03:00</dcterms:created>
  <dcterms:modified xsi:type="dcterms:W3CDTF">2026-05-12T16:38:58+03:00</dcterms:modified>
</cp:coreProperties>
</file>

<file path=docProps/custom.xml><?xml version="1.0" encoding="utf-8"?>
<Properties xmlns="http://schemas.openxmlformats.org/officeDocument/2006/custom-properties" xmlns:vt="http://schemas.openxmlformats.org/officeDocument/2006/docPropsVTypes"/>
</file>