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مفضل بن فضل الله القبطي المصري محيي الدين
</w:t>
      </w:r>
    </w:p>
    <w:p>
      <w:pPr>
        <w:jc w:val="start"/>
        <w:bidi/>
      </w:pPr>
      <w:r>
        <w:rPr>
          <w:rFonts w:ascii="arial" w:hAnsi="arial" w:eastAsia="arial" w:cs="arial"/>
          <w:sz w:val="28"/>
          <w:szCs w:val="28"/>
          <w:b w:val="1"/>
          <w:bCs w:val="1"/>
          <w:rtl/>
        </w:rPr>
        <w:t xml:space="preserve">محمد بن مفضل بن فضل الله القبطي المصري محيي الدين
</w:t>
      </w:r>
    </w:p>
    <w:p>
      <w:pPr/>
      <w:r>
        <w:rPr/>
        <w:t xml:space="preserve">محمد بن مفضل بن فضل الله القبطي المصري محيي الدين محمد بن مفضل بن فضل الله القبطي المصري محيي الدين الكاتب ولد سنة 73 وتعانى الكتابة وصار يعرف بكاتب قبجق ثم صار صاحب ديوان تنكز وكتب في ديوان الإنشاء وتولى استيفاء الأوقاف ولم يكن عند تنكز له نظير في المنزلة وكان يحب الصالحين ويودهم وسار سيرة جميلة وكان مغرى بالمصاحف فيقال أنه وجد في منزله أربعمائة مصحف وهو عم علم الدين ابن القطب ناظر الجيش بالشام وسيأتي ومات محيي الدين في جمادى الثانية سنة 719 وله ست وأربعون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2026-05-12T16:39:27+03:00</dcterms:created>
  <dcterms:modified xsi:type="dcterms:W3CDTF">2026-05-12T16:39:27+03:00</dcterms:modified>
</cp:coreProperties>
</file>

<file path=docProps/custom.xml><?xml version="1.0" encoding="utf-8"?>
<Properties xmlns="http://schemas.openxmlformats.org/officeDocument/2006/custom-properties" xmlns:vt="http://schemas.openxmlformats.org/officeDocument/2006/docPropsVTypes"/>
</file>