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مظفر شمس الدين الخطيي المعروف بابن الخلخالي
</w:t>
      </w:r>
    </w:p>
    <w:p>
      <w:pPr>
        <w:jc w:val="start"/>
        <w:bidi/>
      </w:pPr>
      <w:r>
        <w:rPr>
          <w:rFonts w:ascii="arial" w:hAnsi="arial" w:eastAsia="arial" w:cs="arial"/>
          <w:sz w:val="28"/>
          <w:szCs w:val="28"/>
          <w:b w:val="1"/>
          <w:bCs w:val="1"/>
          <w:rtl/>
        </w:rPr>
        <w:t xml:space="preserve">محمد بن مظفر شمس الدين الخطيي المعروف بابن الخلخالي
</w:t>
      </w:r>
    </w:p>
    <w:p>
      <w:pPr/>
      <w:r>
        <w:rPr/>
        <w:t xml:space="preserve">محمد بن مظفر شمس الدين الخطيي المعروف بابن الخلخالي محمد بن مظفر شمس الدين الخطيي المعروف بابن الخلخالي نسبة إلى قرية بنواحي السلطانية كان إماما في العلوم العقلية والنقلية وصنف التصانيف المشهورة كشرح المصابيح وشرح المختصر وشرح المفتاح وشرح التلخيص وله تصنيف في المنطق ذكره الشيخ جمال الدين في الطبقات ومات سنة 745 تقريبا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مظفر الدين شمس الدين الخلخالي
</w:t>
      </w:r>
    </w:p>
    <w:p>
      <w:pPr/>
      <w:r>
        <w:rPr/>
        <w:t xml:space="preserve">محمد بن مظفر الدين شمس الدين الخلخالي </w:t>
      </w:r>
    </w:p>
    <w:p/>
    <w:p>
      <w:pPr/>
      <w:r>
        <w:rPr/>
        <w:t xml:space="preserve">قرية من نواحى السلطانية، ويعرف أيضاً بالحطين، صاحب التصانيف شرح المصابيح، ومختصر ابن الحاجب، والمنهاج، والتلخيص، وصنف أيضاً في المنطق، وكان إماماً في النقليات، والعقليات، مات باراً سنة خمس وأربعين وسبعمائة، وكان والده أيضاً فاضلاً.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2026-05-12T16:41:03+03:00</dcterms:created>
  <dcterms:modified xsi:type="dcterms:W3CDTF">2026-05-12T16:41:03+03:00</dcterms:modified>
</cp:coreProperties>
</file>

<file path=docProps/custom.xml><?xml version="1.0" encoding="utf-8"?>
<Properties xmlns="http://schemas.openxmlformats.org/officeDocument/2006/custom-properties" xmlns:vt="http://schemas.openxmlformats.org/officeDocument/2006/docPropsVTypes"/>
</file>