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مظفر بن أحمد الصالحي أبو عبد الله المعمار
</w:t>
      </w:r>
    </w:p>
    <w:p>
      <w:pPr>
        <w:jc w:val="start"/>
        <w:bidi/>
      </w:pPr>
      <w:r>
        <w:rPr>
          <w:rFonts w:ascii="arial" w:hAnsi="arial" w:eastAsia="arial" w:cs="arial"/>
          <w:sz w:val="28"/>
          <w:szCs w:val="28"/>
          <w:b w:val="1"/>
          <w:bCs w:val="1"/>
          <w:rtl/>
        </w:rPr>
        <w:t xml:space="preserve">محمد بن مظفر بن أحمد الصالحي أبو عبد الله المعمار
</w:t>
      </w:r>
    </w:p>
    <w:p>
      <w:pPr/>
      <w:r>
        <w:rPr/>
        <w:t xml:space="preserve">محمد بن مظفر بن أحمد الصالحي أبو عبد الله المعمار محمد بن مظفر بن أحمد الصالحي أبو عبد الله المعمار يعرف بابن النبيل ولد سنة 650 وسمع من ابن عبد الدائم جزء أبي الشيخ وحدث سمع منه البرزالي وقال مات في 22 جمادى الأولى سنة 726</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2026-05-12T16:38:06+03:00</dcterms:created>
  <dcterms:modified xsi:type="dcterms:W3CDTF">2026-05-12T16:38:06+03:00</dcterms:modified>
</cp:coreProperties>
</file>

<file path=docProps/custom.xml><?xml version="1.0" encoding="utf-8"?>
<Properties xmlns="http://schemas.openxmlformats.org/officeDocument/2006/custom-properties" xmlns:vt="http://schemas.openxmlformats.org/officeDocument/2006/docPropsVTypes"/>
</file>