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مسعود بن سليمان بن سومر الزواوي فخر الدين
</w:t>
      </w:r>
    </w:p>
    <w:p>
      <w:pPr>
        <w:jc w:val="start"/>
        <w:bidi/>
      </w:pPr>
      <w:r>
        <w:rPr>
          <w:rFonts w:ascii="arial" w:hAnsi="arial" w:eastAsia="arial" w:cs="arial"/>
          <w:sz w:val="28"/>
          <w:szCs w:val="28"/>
          <w:b w:val="1"/>
          <w:bCs w:val="1"/>
          <w:rtl/>
        </w:rPr>
        <w:t xml:space="preserve">محمد بن مسعود بن سليمان بن سومر الزواوي فخر الدين
</w:t>
      </w:r>
    </w:p>
    <w:p>
      <w:pPr/>
      <w:r>
        <w:rPr/>
        <w:t xml:space="preserve">محمد بن مسعود بن سليمان بن سومر الزواوي فخر الدين محمد بن مسعود بن سليمان بن سومر الزواوي فخر الدين المالكي ابن أخي القاضي المالكي اشتغل وأفتى ودرس وناب في الحكم عن عمه وغيره نحوا من ثلاثين سنة وسافر صحبته إلى الحجاز فمات هو في غيبته وكان مشهورا بالتصميم في الأحكام والصيانة والنزاهة قال ابن رافع كان مصمما كثير الذكر وقال الحسيني كان من قضاة العدل مات في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2026-05-12T17:37:43+03:00</dcterms:created>
  <dcterms:modified xsi:type="dcterms:W3CDTF">2026-05-12T17:37:43+03:00</dcterms:modified>
</cp:coreProperties>
</file>

<file path=docProps/custom.xml><?xml version="1.0" encoding="utf-8"?>
<Properties xmlns="http://schemas.openxmlformats.org/officeDocument/2006/custom-properties" xmlns:vt="http://schemas.openxmlformats.org/officeDocument/2006/docPropsVTypes"/>
</file>