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محمد بن عبيدان بن عبد الباقي
</w:t>
      </w:r>
    </w:p>
    <w:p>
      <w:pPr>
        <w:jc w:val="start"/>
        <w:bidi/>
      </w:pPr>
      <w:r>
        <w:rPr>
          <w:rFonts w:ascii="arial" w:hAnsi="arial" w:eastAsia="arial" w:cs="arial"/>
          <w:sz w:val="28"/>
          <w:szCs w:val="28"/>
          <w:b w:val="1"/>
          <w:bCs w:val="1"/>
          <w:rtl/>
        </w:rPr>
        <w:t xml:space="preserve">محمد بن محمود بن محمد بن عبيدان بن عبد الباقي
</w:t>
      </w:r>
    </w:p>
    <w:p>
      <w:pPr/>
      <w:r>
        <w:rPr/>
        <w:t xml:space="preserve">محمد بن محمود بن محمد بن عبيدان بن عبد الباقي محمد بن محمود بن محمد بن عبيدان بن عبد الباقي الحنبلي البعلي شمس الدين سمع من أحمد بن أبي الخير جزء ابن عرفة وحدث وكان يلقن القرآن بمسجد الحنابلة مات في ثاني عشري المحرم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2026-05-12T17:34:09+03:00</dcterms:created>
  <dcterms:modified xsi:type="dcterms:W3CDTF">2026-05-12T17:34:09+03:00</dcterms:modified>
</cp:coreProperties>
</file>

<file path=docProps/custom.xml><?xml version="1.0" encoding="utf-8"?>
<Properties xmlns="http://schemas.openxmlformats.org/officeDocument/2006/custom-properties" xmlns:vt="http://schemas.openxmlformats.org/officeDocument/2006/docPropsVTypes"/>
</file>