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السفطي
</w:t>
      </w:r>
    </w:p>
    <w:p>
      <w:pPr/>
      <w:r>
        <w:rPr/>
        <w:t xml:space="preserve">السفطي  مصطفى السفطي بن مصطفى الفاكهاني السفطي بن علي السفطى بن أحمد شلببي: فاضل مصري. نسبته إلى سفط القطايا (بمصر) ومولده ووفاته بالقاهرة. تعلم في الازهر، وعلم في بعض المدارس الحكومية. له نظم حسن ن وكتب منها (قرة الطرف –ط) في علم الصرف، و (منحة الوهاب في قواعدالاعراب –ط) نظم، و (عنوان النجابة في قواعدالكتابة-ط) في الاملاء، و (محاسن الاعمال-ط).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2026-05-16T16:34:14+03:00</dcterms:created>
  <dcterms:modified xsi:type="dcterms:W3CDTF">2026-05-16T16:34:14+03:00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