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الأمي أبو بكر ابن صاحب الصلاة الغرناطي
</w:t>
      </w:r>
    </w:p>
    <w:p>
      <w:pPr>
        <w:jc w:val="start"/>
        <w:bidi/>
      </w:pPr>
      <w:r>
        <w:rPr>
          <w:rFonts w:ascii="arial" w:hAnsi="arial" w:eastAsia="arial" w:cs="arial"/>
          <w:sz w:val="28"/>
          <w:szCs w:val="28"/>
          <w:b w:val="1"/>
          <w:bCs w:val="1"/>
          <w:rtl/>
        </w:rPr>
        <w:t xml:space="preserve">محمد بن محمد الأمي أبو بكر ابن صاحب الصلاة الغرناطي
</w:t>
      </w:r>
    </w:p>
    <w:p>
      <w:pPr/>
      <w:r>
        <w:rPr/>
        <w:t xml:space="preserve">محمد بن محمد الأمي أبو بكر ابن صاحب الصلاة الغرناطي محمد بن محمد الأمي أبو بكر ابن صاحب الصلاة الغرناطي قال ابن الخطيب ولد سنة 663 وكان من أهل الخير وكتاب الشروط ببلده مكرما عند الخاصة والعامة ردئ الخط جدا وأقعد بأخرة وضعف بصره فلازم منزله ذاكرا لله إلى أن مات في شهر رجب سنة 705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2026-05-14T13:29:21+03:00</dcterms:created>
  <dcterms:modified xsi:type="dcterms:W3CDTF">2026-05-14T13:29:21+03:00</dcterms:modified>
</cp:coreProperties>
</file>

<file path=docProps/custom.xml><?xml version="1.0" encoding="utf-8"?>
<Properties xmlns="http://schemas.openxmlformats.org/officeDocument/2006/custom-properties" xmlns:vt="http://schemas.openxmlformats.org/officeDocument/2006/docPropsVTypes"/>
</file>