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الخشبي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الخشبي المدني
</w:t>
      </w:r>
    </w:p>
    <w:p>
      <w:pPr/>
      <w:r>
        <w:rPr/>
        <w:t xml:space="preserve">محمد بن محمد الخشبي المدني محمد بن محمد الخشبي المدني قرأت بخط ابن سكر سمع الكثير بالمدينة وقرأ بنفسه وكان مؤذن الحرم النبوي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2026-05-14T13:24:20+03:00</dcterms:created>
  <dcterms:modified xsi:type="dcterms:W3CDTF">2026-05-14T13:24:20+03:00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