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الفتوح بن مكي الدلاصي
</w:t>
      </w:r>
    </w:p>
    <w:p>
      <w:pPr>
        <w:jc w:val="start"/>
        <w:bidi/>
      </w:pPr>
      <w:r>
        <w:rPr>
          <w:rFonts w:ascii="arial" w:hAnsi="arial" w:eastAsia="arial" w:cs="arial"/>
          <w:sz w:val="28"/>
          <w:szCs w:val="28"/>
          <w:b w:val="1"/>
          <w:bCs w:val="1"/>
          <w:rtl/>
        </w:rPr>
        <w:t xml:space="preserve">محمد بن محمد بن أبي الفتوح بن مكي الدلاصي
</w:t>
      </w:r>
    </w:p>
    <w:p>
      <w:pPr/>
      <w:r>
        <w:rPr/>
        <w:t xml:space="preserve">محمد بن محمد بن أبي الفتوح بن مكي الدلاصي محمد بن محمد بن أبي الفتوح بن مكي الدلاصي ولد في تاسع شهر رجب سنة 624 وسمع وحدث مات في 12 شهر ربيع الأول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2026-05-14T13:44:44+03:00</dcterms:created>
  <dcterms:modified xsi:type="dcterms:W3CDTF">2026-05-14T13:44:44+03:00</dcterms:modified>
</cp:coreProperties>
</file>

<file path=docProps/custom.xml><?xml version="1.0" encoding="utf-8"?>
<Properties xmlns="http://schemas.openxmlformats.org/officeDocument/2006/custom-properties" xmlns:vt="http://schemas.openxmlformats.org/officeDocument/2006/docPropsVTypes"/>
</file>