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أبي بكر بن علي بن أبي بكر بن علي
</w:t>
      </w:r>
    </w:p>
    <w:p>
      <w:pPr>
        <w:jc w:val="start"/>
        <w:bidi/>
      </w:pPr>
      <w:r>
        <w:rPr>
          <w:rFonts w:ascii="arial" w:hAnsi="arial" w:eastAsia="arial" w:cs="arial"/>
          <w:sz w:val="28"/>
          <w:szCs w:val="28"/>
          <w:b w:val="1"/>
          <w:bCs w:val="1"/>
          <w:rtl/>
        </w:rPr>
        <w:t xml:space="preserve">محمد بن محمد بن أبي بكر بن علي بن أبي بكر بن علي
</w:t>
      </w:r>
    </w:p>
    <w:p>
      <w:pPr/>
      <w:r>
        <w:rPr/>
        <w:t xml:space="preserve">محمد بن محمد بن أبي بكر بن علي بن أبي بكر بن علي محمد بن محمد بن أبي بكر بن علي بن أبي بكر بن علي بن عبد السلام ابن إبراهيم بن اسماعيل بن سليمان بن محمد عيسى بن الوليد بن عبد الله ابن خلف بن عبد الله بن أحمد بن خالد بن محمد الديباج بن عبد الله بن عمرو ابن عثمان بن عفان العثماني الديباحي ابن المهدوي ولد في ربيع الأول سنة 661 وسمع من النجيب وابن علاق وغيرهما فعنده عن المعين الجمعة للنسائي وعن ابن علاق وابن عزون وابن النحاس سداسيات الرازي مات في تاسع شوال سنة 727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2026-05-14T13:46:49+03:00</dcterms:created>
  <dcterms:modified xsi:type="dcterms:W3CDTF">2026-05-14T13:46:49+03:00</dcterms:modified>
</cp:coreProperties>
</file>

<file path=docProps/custom.xml><?xml version="1.0" encoding="utf-8"?>
<Properties xmlns="http://schemas.openxmlformats.org/officeDocument/2006/custom-properties" xmlns:vt="http://schemas.openxmlformats.org/officeDocument/2006/docPropsVTypes"/>
</file>