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يوسف الألبيري أبو عبد الله الغرناطي
</w:t>
      </w:r>
    </w:p>
    <w:p>
      <w:pPr>
        <w:jc w:val="start"/>
        <w:bidi/>
      </w:pPr>
      <w:r>
        <w:rPr>
          <w:rFonts w:ascii="arial" w:hAnsi="arial" w:eastAsia="arial" w:cs="arial"/>
          <w:sz w:val="28"/>
          <w:szCs w:val="28"/>
          <w:b w:val="1"/>
          <w:bCs w:val="1"/>
          <w:rtl/>
        </w:rPr>
        <w:t xml:space="preserve">محمد بن محمد بن يوسف الألبيري أبو عبد الله الغرناطي
</w:t>
      </w:r>
    </w:p>
    <w:p>
      <w:pPr/>
      <w:r>
        <w:rPr/>
        <w:t xml:space="preserve">محمد بن محمد بن يوسف الألبيري أبو عبد الله الغرناطي محمد بن محمد بن يوسف الألبيري أبو عبد الله الغرناطي قال ابن الخطيب كان شيخا صالحا منقبضا ملازما للذكر والعبادة ومات في حدود الخمسين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2026-05-14T13:47:40+03:00</dcterms:created>
  <dcterms:modified xsi:type="dcterms:W3CDTF">2026-05-14T13:47:40+03:00</dcterms:modified>
</cp:coreProperties>
</file>

<file path=docProps/custom.xml><?xml version="1.0" encoding="utf-8"?>
<Properties xmlns="http://schemas.openxmlformats.org/officeDocument/2006/custom-properties" xmlns:vt="http://schemas.openxmlformats.org/officeDocument/2006/docPropsVTypes"/>
</file>