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يعقوب بن ثابت البالسي ثم الدمشقي
</w:t>
      </w:r>
    </w:p>
    <w:p>
      <w:pPr>
        <w:jc w:val="start"/>
        <w:bidi/>
      </w:pPr>
      <w:r>
        <w:rPr>
          <w:rFonts w:ascii="arial" w:hAnsi="arial" w:eastAsia="arial" w:cs="arial"/>
          <w:sz w:val="28"/>
          <w:szCs w:val="28"/>
          <w:b w:val="1"/>
          <w:bCs w:val="1"/>
          <w:rtl/>
        </w:rPr>
        <w:t xml:space="preserve">محمد بن محمد بن يعقوب بن ثابت البالسي ثم الدمشقي
</w:t>
      </w:r>
    </w:p>
    <w:p>
      <w:pPr/>
      <w:r>
        <w:rPr/>
        <w:t xml:space="preserve">محمد بن محمد بن يعقوب بن ثابت البالسي ثم الدمشقي محمد بن محمد بن يعقوب بن ثابت البالسي ثم الدمشقي الحنفي بدر الدين بن الحراسي نائب الحكم بدمشق ولد سنة 703 وسمع من أبي بكر بن أحمد بن عبد الدائم وعيسى المطعم وغيرهما ودرس وأعاد وأفتى وحج وحدث وكان عنده ديانة وتصميم في الأحكام ومات في شهر ربيع الآخر سنة 773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2026-05-14T13:45:56+03:00</dcterms:created>
  <dcterms:modified xsi:type="dcterms:W3CDTF">2026-05-14T13:45:56+03:00</dcterms:modified>
</cp:coreProperties>
</file>

<file path=docProps/custom.xml><?xml version="1.0" encoding="utf-8"?>
<Properties xmlns="http://schemas.openxmlformats.org/officeDocument/2006/custom-properties" xmlns:vt="http://schemas.openxmlformats.org/officeDocument/2006/docPropsVTypes"/>
</file>