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نصر الله بن المظفر بن أسعد
</w:t>
      </w:r>
    </w:p>
    <w:p>
      <w:pPr>
        <w:jc w:val="start"/>
        <w:bidi/>
      </w:pPr>
      <w:r>
        <w:rPr>
          <w:rFonts w:ascii="arial" w:hAnsi="arial" w:eastAsia="arial" w:cs="arial"/>
          <w:sz w:val="28"/>
          <w:szCs w:val="28"/>
          <w:b w:val="1"/>
          <w:bCs w:val="1"/>
          <w:rtl/>
        </w:rPr>
        <w:t xml:space="preserve">محمد بن محمد بن نصر الله بن المظفر بن أسعد
</w:t>
      </w:r>
    </w:p>
    <w:p>
      <w:pPr/>
      <w:r>
        <w:rPr/>
        <w:t xml:space="preserve">محمد بن محمد بن نصر الله بن المظفر بن أسعد محمد بن محمد بن نصر الله بن المظفر بن أسعد بن كثير بن أسد بن علي بن محمد التميمي شرف الدين ابن القلانسي ولد سنة 46 وسمع من الرضي ابن البرهان وله إجازة من عثمان ابن خطيب القرافة وعبد الله الخشوعي وغيرهما وباشر وكالة السلطانية مدة وله حرمة وافرة مات في صفر سنة 715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2026-05-14T13:44:51+03:00</dcterms:created>
  <dcterms:modified xsi:type="dcterms:W3CDTF">2026-05-14T13:44:51+03:00</dcterms:modified>
</cp:coreProperties>
</file>

<file path=docProps/custom.xml><?xml version="1.0" encoding="utf-8"?>
<Properties xmlns="http://schemas.openxmlformats.org/officeDocument/2006/custom-properties" xmlns:vt="http://schemas.openxmlformats.org/officeDocument/2006/docPropsVTypes"/>
</file>