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محمود بن سلمان بن فهد الحلبي الأصل الدمشقي
</w:t>
      </w:r>
    </w:p>
    <w:p>
      <w:pPr>
        <w:jc w:val="start"/>
        <w:bidi/>
      </w:pPr>
      <w:r>
        <w:rPr>
          <w:rFonts w:ascii="arial" w:hAnsi="arial" w:eastAsia="arial" w:cs="arial"/>
          <w:sz w:val="28"/>
          <w:szCs w:val="28"/>
          <w:b w:val="1"/>
          <w:bCs w:val="1"/>
          <w:rtl/>
        </w:rPr>
        <w:t xml:space="preserve">محمد بن محمد بن محمود بن سلمان بن فهد الحلبي الأصل الدمشقي
</w:t>
      </w:r>
    </w:p>
    <w:p>
      <w:pPr/>
      <w:r>
        <w:rPr/>
        <w:t xml:space="preserve">محمد بن محمد بن محمود بن سلمان بن فهد الحلبي الأصل الدمشقي محمد بن محمد بن محمود بن سلمان بن فهد الحلبي الأصل الدمشقي بدر الدين بن شمس الدين ابن الشهاب محمود ولد سنة 699 وأسمع في سنة 19 من إبراهيم ابن النصير جزء سفيان أنا السخاوي ومن الأمين النحاس الأربعين البلدانية وسمع على الحجار ومحمد بن أبي بكر ابن النحاس وغيرهما وولي بدمشق نظر الجيش ونظر الأوقاف وغير ذلك وحدث أخذ عنه شيخنا العراقي وغيره ووصفوه بأنه كان جوادا ممدحا مات سنة 774</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2026-05-14T15:09:35+03:00</dcterms:created>
  <dcterms:modified xsi:type="dcterms:W3CDTF">2026-05-14T15:09:35+03:00</dcterms:modified>
</cp:coreProperties>
</file>

<file path=docProps/custom.xml><?xml version="1.0" encoding="utf-8"?>
<Properties xmlns="http://schemas.openxmlformats.org/officeDocument/2006/custom-properties" xmlns:vt="http://schemas.openxmlformats.org/officeDocument/2006/docPropsVTypes"/>
</file>