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منصور بدر الدين بن قطب
</w:t>
      </w:r>
    </w:p>
    <w:p>
      <w:pPr>
        <w:jc w:val="start"/>
        <w:bidi/>
      </w:pPr>
      <w:r>
        <w:rPr>
          <w:rFonts w:ascii="arial" w:hAnsi="arial" w:eastAsia="arial" w:cs="arial"/>
          <w:sz w:val="28"/>
          <w:szCs w:val="28"/>
          <w:b w:val="1"/>
          <w:bCs w:val="1"/>
          <w:rtl/>
        </w:rPr>
        <w:t xml:space="preserve">محمد بن محمد بن محمد بن منصور بدر الدين بن قطب
</w:t>
      </w:r>
    </w:p>
    <w:p>
      <w:pPr/>
      <w:r>
        <w:rPr/>
        <w:t xml:space="preserve">محمد بن محمد بن محمد بن منصور بدر الدين بن قطب محمد بن محمد بن محمد بن منصور بدر الدين بن قطب الدين الشروطي الموقع المعروف بابن الشامية فاق في فنه وكان ماهرا فيه ثم حصل له اختلال في آخر عمره فضرب نفسه بسكين ثلاث مرات ومات بعد أيام في شهر رمضان سنة 766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2026-05-14T15:53:11+03:00</dcterms:created>
  <dcterms:modified xsi:type="dcterms:W3CDTF">2026-05-14T15:53:11+03:00</dcterms:modified>
</cp:coreProperties>
</file>

<file path=docProps/custom.xml><?xml version="1.0" encoding="utf-8"?>
<Properties xmlns="http://schemas.openxmlformats.org/officeDocument/2006/custom-properties" xmlns:vt="http://schemas.openxmlformats.org/officeDocument/2006/docPropsVTypes"/>
</file>