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محمد بن أبي القاسم
</w:t>
      </w:r>
    </w:p>
    <w:p>
      <w:pPr>
        <w:jc w:val="start"/>
        <w:bidi/>
      </w:pPr>
      <w:r>
        <w:rPr>
          <w:rFonts w:ascii="arial" w:hAnsi="arial" w:eastAsia="arial" w:cs="arial"/>
          <w:sz w:val="28"/>
          <w:szCs w:val="28"/>
          <w:b w:val="1"/>
          <w:bCs w:val="1"/>
          <w:rtl/>
        </w:rPr>
        <w:t xml:space="preserve">محمد بن محمد بن محمد بن محمد بن أبي القاسم
</w:t>
      </w:r>
    </w:p>
    <w:p>
      <w:pPr/>
      <w:r>
        <w:rPr/>
        <w:t xml:space="preserve">محمد بن محمد بن محمد بن محمد بن أبي القاسم محمد بن محمد بن محمد بن محمد بن أبي القاسم بن أحمد بن ابي سعد عبد الصمد ابن حمويه بهاء الدين أبو عبد الله الجويني الشافعي ولد في رمضان سنة 672 وسمع من غازي الحلاوي الغيلانيات ومن ابن الخيمي جامع الترمذي وحدث وتفقه واشتغل كثيرا وأعاد بمشهد الحسيني ومات في 4 ذي القعدة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2026-05-14T15:51:51+03:00</dcterms:created>
  <dcterms:modified xsi:type="dcterms:W3CDTF">2026-05-14T15:51:51+03:00</dcterms:modified>
</cp:coreProperties>
</file>

<file path=docProps/custom.xml><?xml version="1.0" encoding="utf-8"?>
<Properties xmlns="http://schemas.openxmlformats.org/officeDocument/2006/custom-properties" xmlns:vt="http://schemas.openxmlformats.org/officeDocument/2006/docPropsVTypes"/>
</file>