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أحمد بن علي القسطلاني
</w:t>
      </w:r>
    </w:p>
    <w:p>
      <w:pPr>
        <w:jc w:val="start"/>
        <w:bidi/>
      </w:pPr>
      <w:r>
        <w:rPr>
          <w:rFonts w:ascii="arial" w:hAnsi="arial" w:eastAsia="arial" w:cs="arial"/>
          <w:sz w:val="28"/>
          <w:szCs w:val="28"/>
          <w:b w:val="1"/>
          <w:bCs w:val="1"/>
          <w:rtl/>
        </w:rPr>
        <w:t xml:space="preserve">محمد بن محمد بن محمد بن أحمد بن علي القسطلاني
</w:t>
      </w:r>
    </w:p>
    <w:p>
      <w:pPr/>
      <w:r>
        <w:rPr/>
        <w:t xml:space="preserve">محمد بن محمد بن محمد بن أحمد بن علي القسطلاني محمد بن محمد بن محمد بن أحمد بن علي القسطلاني زين الدين والد محمد الآتي ولد سنة وسمع من ابن علاق مشيخة الرازي وسمع أيضا من إبراهيم بن نصر والنجيب وغيرهما ومات في المحرم سنة 731 قال الذهبي كان من بيت علم وفضل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2026-05-14T16:16:21+03:00</dcterms:created>
  <dcterms:modified xsi:type="dcterms:W3CDTF">2026-05-14T16:16:21+03:00</dcterms:modified>
</cp:coreProperties>
</file>

<file path=docProps/custom.xml><?xml version="1.0" encoding="utf-8"?>
<Properties xmlns="http://schemas.openxmlformats.org/officeDocument/2006/custom-properties" xmlns:vt="http://schemas.openxmlformats.org/officeDocument/2006/docPropsVTypes"/>
</file>