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قديم أبو عبد الله الغرناطي
</w:t>
      </w:r>
    </w:p>
    <w:p>
      <w:pPr>
        <w:jc w:val="start"/>
        <w:bidi/>
      </w:pPr>
      <w:r>
        <w:rPr>
          <w:rFonts w:ascii="arial" w:hAnsi="arial" w:eastAsia="arial" w:cs="arial"/>
          <w:sz w:val="28"/>
          <w:szCs w:val="28"/>
          <w:b w:val="1"/>
          <w:bCs w:val="1"/>
          <w:rtl/>
        </w:rPr>
        <w:t xml:space="preserve">محمد بن محمد بن قديم أبو عبد الله الغرناطي
</w:t>
      </w:r>
    </w:p>
    <w:p>
      <w:pPr/>
      <w:r>
        <w:rPr/>
        <w:t xml:space="preserve">محمد بن محمد بن قديم أبو عبد الله الغرناطي محمد بن محمد بن قديم أبو عبد الله الغرناطي قال ابن الخطيب كان كثير السكون والخير علم أولاده الكتابة ولازم الطريق السديدة ومات في 23 رمضان سنة 750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2026-05-14T17:04:05+03:00</dcterms:created>
  <dcterms:modified xsi:type="dcterms:W3CDTF">2026-05-14T17:04:05+03:00</dcterms:modified>
</cp:coreProperties>
</file>

<file path=docProps/custom.xml><?xml version="1.0" encoding="utf-8"?>
<Properties xmlns="http://schemas.openxmlformats.org/officeDocument/2006/custom-properties" xmlns:vt="http://schemas.openxmlformats.org/officeDocument/2006/docPropsVTypes"/>
</file>