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الخياط
</w:t>
      </w:r>
    </w:p>
    <w:p>
      <w:pPr/>
      <w:r>
        <w:rPr/>
        <w:t xml:space="preserve">الخياط  أحمد بن محمد الخياط، ابن إبراهيم الدكالي، أبو العباس: من المشتغلين بالتراجم. فقيه أديب. صنف (سلسلة الذهب المنقود في ذكر الأعلام من الأسلاف والجدود - خ) في الخزانة الزيدانية بمكناس. توفي قبل إتمامه، فأكمله أخوه محمد المعروف بابن غازي.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2026-07-04T13:26:46+03:00</dcterms:created>
  <dcterms:modified xsi:type="dcterms:W3CDTF">2026-07-04T13:26:46+03:00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