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عمر بن عيسى بن الحسن بن أبي القاسم
</w:t>
      </w:r>
    </w:p>
    <w:p>
      <w:pPr>
        <w:jc w:val="start"/>
        <w:bidi/>
      </w:pPr>
      <w:r>
        <w:rPr>
          <w:rFonts w:ascii="arial" w:hAnsi="arial" w:eastAsia="arial" w:cs="arial"/>
          <w:sz w:val="28"/>
          <w:szCs w:val="28"/>
          <w:b w:val="1"/>
          <w:bCs w:val="1"/>
          <w:rtl/>
        </w:rPr>
        <w:t xml:space="preserve">محمد بن محمد بن عمر بن عيسى بن الحسن بن أبي القاسم
</w:t>
      </w:r>
    </w:p>
    <w:p>
      <w:pPr/>
      <w:r>
        <w:rPr/>
        <w:t xml:space="preserve">محمد بن محمد بن عمر بن عيسى بن الحسن بن أبي القاسم محمد بن محمد بن عمر بن عيسى بن الحسن بن أبي القاسم جلال الدين أبو عبد الله بن أبي الفتح ابن الطباخ روى عن أبي القاسم بن قميرة ويوسف ابن محمود الساوي وسبط السلفي وغيرهم روى عنه ابن رافع في معجمه وقال مات في جمادى الآخرة سنة 718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2026-05-14T17:05:27+03:00</dcterms:created>
  <dcterms:modified xsi:type="dcterms:W3CDTF">2026-05-14T17:05:27+03:00</dcterms:modified>
</cp:coreProperties>
</file>

<file path=docProps/custom.xml><?xml version="1.0" encoding="utf-8"?>
<Properties xmlns="http://schemas.openxmlformats.org/officeDocument/2006/custom-properties" xmlns:vt="http://schemas.openxmlformats.org/officeDocument/2006/docPropsVTypes"/>
</file>