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عمر الأنصاري أبو عبد الله صلاح
</w:t>
      </w:r>
    </w:p>
    <w:p>
      <w:pPr>
        <w:jc w:val="start"/>
        <w:bidi/>
      </w:pPr>
      <w:r>
        <w:rPr>
          <w:rFonts w:ascii="arial" w:hAnsi="arial" w:eastAsia="arial" w:cs="arial"/>
          <w:sz w:val="28"/>
          <w:szCs w:val="28"/>
          <w:b w:val="1"/>
          <w:bCs w:val="1"/>
          <w:rtl/>
        </w:rPr>
        <w:t xml:space="preserve">محمد بن محمد بن عمر الأنصاري أبو عبد الله صلاح
</w:t>
      </w:r>
    </w:p>
    <w:p>
      <w:pPr/>
      <w:r>
        <w:rPr/>
        <w:t xml:space="preserve">محمد بن محمد بن عمر الأنصاري أبو عبد الله صلاح محمد بن محمد بن عمر الأنصاري أبو عبد الله صلاح الدين البلبيسي ولد سنة 705 وسمع من الشريف عز الدين الموسوي وبدر الدين ابن جماعة ومحمد بن عبد الحميد وغيرهم وحدث بصحيح مسلم ومات في المحرم سنة 792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2026-05-14T17:16:24+03:00</dcterms:created>
  <dcterms:modified xsi:type="dcterms:W3CDTF">2026-05-14T17:16:24+03:00</dcterms:modified>
</cp:coreProperties>
</file>

<file path=docProps/custom.xml><?xml version="1.0" encoding="utf-8"?>
<Properties xmlns="http://schemas.openxmlformats.org/officeDocument/2006/custom-properties" xmlns:vt="http://schemas.openxmlformats.org/officeDocument/2006/docPropsVTypes"/>
</file>