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عمر بن الياس بن الخضر الصدر
</w:t>
      </w:r>
    </w:p>
    <w:p>
      <w:pPr>
        <w:jc w:val="start"/>
        <w:bidi/>
      </w:pPr>
      <w:r>
        <w:rPr>
          <w:rFonts w:ascii="arial" w:hAnsi="arial" w:eastAsia="arial" w:cs="arial"/>
          <w:sz w:val="28"/>
          <w:szCs w:val="28"/>
          <w:b w:val="1"/>
          <w:bCs w:val="1"/>
          <w:rtl/>
        </w:rPr>
        <w:t xml:space="preserve">محمد بن محمد بن عمر بن الياس بن الخضر الصدر
</w:t>
      </w:r>
    </w:p>
    <w:p>
      <w:pPr/>
      <w:r>
        <w:rPr/>
        <w:t xml:space="preserve">محمد بن محمد بن عمر بن الياس بن الخضر الصدر محمد بن محمد بن عمر بن الياس بن الخضر الصدر ناصر الدين ابن العدل شمس الدين الرهاوي سمع من الفخر مشيخته ومن زينب بنت مكي جزء الأنصاري ومن ابن النصيبي الشمائل للترمذي ذكره ابن رافع وقال كان يخدم في جهة الكتابة ويحب الفقراء والصالحين مات في المحرم سنة 738 بدمشق</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2026-05-14T17:19:45+03:00</dcterms:created>
  <dcterms:modified xsi:type="dcterms:W3CDTF">2026-05-14T17:19:45+03:00</dcterms:modified>
</cp:coreProperties>
</file>

<file path=docProps/custom.xml><?xml version="1.0" encoding="utf-8"?>
<Properties xmlns="http://schemas.openxmlformats.org/officeDocument/2006/custom-properties" xmlns:vt="http://schemas.openxmlformats.org/officeDocument/2006/docPropsVTypes"/>
</file>