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عمر بن عبد الله بن عمر بن يوسف الدمشقي
</w:t>
      </w:r>
    </w:p>
    <w:p>
      <w:pPr>
        <w:jc w:val="start"/>
        <w:bidi/>
      </w:pPr>
      <w:r>
        <w:rPr>
          <w:rFonts w:ascii="arial" w:hAnsi="arial" w:eastAsia="arial" w:cs="arial"/>
          <w:sz w:val="28"/>
          <w:szCs w:val="28"/>
          <w:b w:val="1"/>
          <w:bCs w:val="1"/>
          <w:rtl/>
        </w:rPr>
        <w:t xml:space="preserve">محمد بن محمد بن عمر بن عبد الله بن عمر بن يوسف الدمشقي
</w:t>
      </w:r>
    </w:p>
    <w:p>
      <w:pPr/>
      <w:r>
        <w:rPr/>
        <w:t xml:space="preserve">محمد بن محمد بن عمر بن عبد الله بن عمر بن يوسف الدمشقي محمد بن محمد بن عمر بن عبد الله بن عمر بن يوسف الدمشقي وخطيب بيت الآبار شمس الدين بن موفق الدين سمع الحديث وخطب بقريته مدة وحج مرارا وكان حسن الخلق ومات في رمضان سنة 765 وله سبعون سنة أرخه ابن رافع</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2026-05-14T17:05:37+03:00</dcterms:created>
  <dcterms:modified xsi:type="dcterms:W3CDTF">2026-05-14T17:05:37+03:00</dcterms:modified>
</cp:coreProperties>
</file>

<file path=docProps/custom.xml><?xml version="1.0" encoding="utf-8"?>
<Properties xmlns="http://schemas.openxmlformats.org/officeDocument/2006/custom-properties" xmlns:vt="http://schemas.openxmlformats.org/officeDocument/2006/docPropsVTypes"/>
</file>