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عرب شاه بن أبي بكر الدمشقي
</w:t>
      </w:r>
    </w:p>
    <w:p>
      <w:pPr>
        <w:jc w:val="start"/>
        <w:bidi/>
      </w:pPr>
      <w:r>
        <w:rPr>
          <w:rFonts w:ascii="arial" w:hAnsi="arial" w:eastAsia="arial" w:cs="arial"/>
          <w:sz w:val="28"/>
          <w:szCs w:val="28"/>
          <w:b w:val="1"/>
          <w:bCs w:val="1"/>
          <w:rtl/>
        </w:rPr>
        <w:t xml:space="preserve">محمد بن محمد بن عرب شاه بن أبي بكر الدمشقي
</w:t>
      </w:r>
    </w:p>
    <w:p>
      <w:pPr/>
      <w:r>
        <w:rPr/>
        <w:t xml:space="preserve">محمد بن محمد بن عرب شاه بن أبي بكر الدمشقي محمد بن محمد بن عرب شاه بن أبي بكر الدمشقي الفراء بدر الدين أبو المفاخر ولد سنة 664 وسمع على أحمد بن عبد الدائم الأول من حديث ابن نجيح وأول الدير عاقولى والمشيخة تخريج الظاهري وجزء بكر ابن بكار وأحضر في الرابعة على ابن أبي اليسر فضل الخليل والأول من الجصاص وعلى ابن الرقي مجلس التواضع وسمع أيضا من الكهفي والنيني وسمع أيضا من عمر القوصي وأسعد القلانسي وإسرائيل الطبيب ومات في سلخ شوال سنة 741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عربشاه بن أبي بكر بن أبي نصر الهمذاني الأصل ثم الدمشقي الفراء، شمس الدين أبو عبد الله ابن الشيخ المحدث ناصر الدين
</w:t>
      </w:r>
    </w:p>
    <w:p>
      <w:pPr/>
      <w:r>
        <w:rPr/>
        <w:t xml:space="preserve">محمد بن محمد بن عربشاه بن أبي بكر بن أبي نصر الهمذاني الأصل ثم الدمشقي الفراء، شمس الدين أبو عبد الله ابن الشيخ المحدث ناصر الدين. ولد سنة نيف وستين وست مئة، وحضر على ابن عبد الدائم وابن أبي اليسر، وسمع من المؤيد ابن القلانسي، وإسرائيل الطبيب وجماعة. سمع منه الشيخ شمس الدين الذهبي وجماعة.</w:t>
      </w:r>
    </w:p>
    <w:p/>
    <w:p>
      <w:pPr/>
      <w:r>
        <w:rPr/>
        <w:t xml:space="preserve">وتوفي يوم الثلاثاء سلخ شوال سنة إحدى وأربعين وسبع مئة.</w:t>
      </w:r>
    </w:p>
    <w:p/>
    <w:p>
      <w:pPr/>
      <w:r>
        <w:rPr/>
        <w:t xml:space="preserve">سمعت عليه الجزء الأول من ’’فوائد الجصاص’’ بحضوره في الرابعة من ابن أبي اليسر بسماعه من الخشوعي، بسماعه من هبة الله بن أحمد ابن الأكفاني، بسماعه من أبي القاسم الحسين بن محمد بن إبراهيم الحنائي، بسماعه من أبي بكر عبد الله بن محمد بن عبد الله الحنائي عنه في رجب سنة أربعين وسبع مئة، وأجاز لنا ما يرويه.</w:t>
      </w:r>
    </w:p>
    <w:p/>
    <w:p>
      <w:pPr/>
      <w:r>
        <w:rPr/>
        <w:t xml:space="preserve">أخبرنا الشيخ شمس الدين أبو عبد الله محمد بن محمد بن عربشاه ابن أبي بكر الهمذاني قراءة عليه وأنا أسمع، قال: أخبرنا الشيخ تقي الدين أبو محمد إسماعيل بن إبراهيم بن أبي اليسر التنوخي قراءة عليه وأنا حاضر في الرابعة، قال: أخبرنا أبو طاهر بركات بن إبراهيم بن طاهر الخشوعي، قال: أخبرنا أبو محمد هبة الله بن أحمد بن محمد ابن الأكفاني، قال: أخبرنا أبو القاسم الحسين بن محمد بن إبراهيم الحنائي المعدل قراءة عليه في ذي الحجة سنة ست وخمسين وأربع مئة، قال: أخبرنا أبو بكر عبد الله بن محمد بن عبد الله بن هلال الحنائي قراءة عليه، قال: حدثنا أبو يوسف يعقوب بن عبد الرحمن بن أحمد الجصاص الدعاء، قال: حدثنا أحمد بن الوليد، قال: حدثنا أبو عبد الرحمن المقرئ، قال: حدثنا سعيد بن أبي أيوب، عن عبيد الله بن أبي جعفر، عن الأعرج، عن أبي هريرة رضي الله عنه، أن رسول الله صلى الله عليه وسلم قال: ’’من عرض عليه طيب فلا يرده فإنه خفيف المحمل طيب الرائحة’’.</w:t>
      </w:r>
    </w:p>
    <w:p/>
    <w:p>
      <w:pPr/>
      <w:r>
        <w:rPr/>
        <w:t xml:space="preserve">أخرجه مسلم في الطب عن أبي بكر بن أبي شيبة وزهير بن حرب. وأخرجه أبو داود في الترجل عن الحسن بن علي وهارون بن عبد الله. وأخرجه النسائي في الزينة عن عبيد الله بن فضالة بن إبراهيم النسائي؛ خمستهم عن أبي عبد الرحمن المقرئ، به. فوقع لنا بدلا لهم عاليا.</w:t>
      </w:r>
    </w:p>
    <w:p/>
    <w:p>
      <w:pPr/>
      <w:r>
        <w:rPr/>
        <w:t xml:space="preserve">وبه إلى الجصاص، قال: حدثنا محمد بن غالب، قال: حدثنا أبو همام الدلال، قال: حدثنا سفيان الثوري، عن سهيل بن أبي صالح، عن الأعمش، عن أبي صالح، عن أبي هريرة رضي الله عنه، قال: قال رسول الله صلى الله عليه وسلم: ’’من بات وفي يده غمر فأصابه شيء فلا يلومن إلا نفسه’’.</w:t>
      </w:r>
    </w:p>
    <w:p/>
    <w:p>
      <w:pPr/>
      <w:r>
        <w:rPr/>
        <w:t xml:space="preserve">هذا إسناد صحيح، ولم يخرجه أحد من أصحاب الكتب الستة من هذه الطريق. وأبو همام الدلال اسمه محمد بن محبب البصري صاحب الرقيق، سمع سفيان الثوري وإبراهيم بن طهمان، روى عنه عمرو بن علي ومحمد بن المثنى وغيرهما.</w:t>
      </w:r>
    </w:p>
    <w:p/>
    <w:p>
      <w:pPr/>
      <w:r>
        <w:rPr/>
        <w:t xml:space="preserve">وبه إلى الجصاص، قال: حدثنا يحيى بن حبيب أبو عقيل، قال: حدثنا أبو أسامة، عن سفيان، عن حبيب بن أبي ثابت، عن ميمون بن أبي شبيب، عن المغيرة بن شعبة رضي الله عنه قال: قال رسول الله صلى الله عليه وسلم: ’’من حدث بحديث وهو يرى أنه كذب فهو أحد الكاذبين’’.</w:t>
      </w:r>
    </w:p>
    <w:p/>
    <w:p>
      <w:pPr/>
      <w:r>
        <w:rPr/>
        <w:t xml:space="preserve">أخرجه مسلم في مقدمة كتابه عن أبي بكر بن أبي شيبة، عن وكيع، عن شعبة وسفيان؛ كلاهما عن حبيب بن أبي ثابت، به. وأخرجه الترمذي في العلم عن بندار عن ابن مهدي. وأخرجه ابن ماجه في السنة عن أبي بكر بن أبي شيبة عن وكيع؛ كلاهما عن سفيان، به، وقال الترمذي: حسن صحيح.</w:t>
      </w:r>
    </w:p>
    <w:p/>
    <w:p>
      <w:pPr/>
      <w:r>
        <w:rPr/>
        <w:t xml:space="preserve">وبه إلى الجصاص، قال: حدثنا الفضل هو الرخامي، قال: حدثنا الفريابي، عن سفيان، عن عبد العزيز بن رفيع، قال: أخبرني تميم الطائي، عن عدي بن حاتم، قال: خطب رجل عند النبي صلى الله عليه وسلم فقال: من يطع الله ورسوله ومن يعصهما، فقال النبي صلى الله عليه وسلم: ’’قم بئس الخطيب’’.</w:t>
      </w:r>
    </w:p>
    <w:p/>
    <w:p>
      <w:pPr/>
      <w:r>
        <w:rPr/>
        <w:t xml:space="preserve">أخرجه مسلم في الصلاة عن أبي بكر بن أبي شيبة ومحمد بن عبد الله بن نمير؛ كلاهما عن وكيع. وأخرجه أبو داود في الأدب عن مسدد، عن يحيى. وأخرجه النسائي في النكاح عن إسحاق بن منصور، عن ابن مهدي، ثلاثتهم عن سفيان، به. فوقع لنا عاليا.</w:t>
      </w:r>
    </w:p>
    <w:p>
      <w:pPr>
        <w:jc w:val="start"/>
        <w:bidi/>
      </w:pPr>
      <w:r>
        <w:rPr>
          <w:sz w:val="24"/>
          <w:szCs w:val="24"/>
          <w:b w:val="1"/>
          <w:bCs w:val="1"/>
          <w:rtl/>
        </w:rPr>
        <w:t xml:space="preserve">
معجم الشيوخ للسبكي،(دار الغرب الإسلامي،2004،ط 1،ج 1،ص 449)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2026-05-14T18:00:15+03:00</dcterms:created>
  <dcterms:modified xsi:type="dcterms:W3CDTF">2026-05-14T18:00:15+03:00</dcterms:modified>
</cp:coreProperties>
</file>

<file path=docProps/custom.xml><?xml version="1.0" encoding="utf-8"?>
<Properties xmlns="http://schemas.openxmlformats.org/officeDocument/2006/custom-properties" xmlns:vt="http://schemas.openxmlformats.org/officeDocument/2006/docPropsVTypes"/>
</file>